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988B" w14:textId="77777777" w:rsidR="005C25DB" w:rsidRPr="005C25DB" w:rsidRDefault="005C25DB" w:rsidP="005C25DB">
      <w:pPr>
        <w:widowControl w:val="0"/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Verdana" w:eastAsia="Times New Roman" w:hAnsi="Verdana" w:cs="Times New Roman"/>
          <w:b/>
          <w:snapToGrid w:val="0"/>
          <w:sz w:val="27"/>
          <w:szCs w:val="27"/>
          <w:lang w:eastAsia="cs-CZ"/>
        </w:rPr>
        <w:t>STANOVY</w:t>
      </w:r>
      <w:r w:rsidRPr="005C25DB">
        <w:rPr>
          <w:rFonts w:ascii="Verdana" w:eastAsia="Times New Roman" w:hAnsi="Verdana" w:cs="Times New Roman"/>
          <w:b/>
          <w:snapToGrid w:val="0"/>
          <w:sz w:val="27"/>
          <w:szCs w:val="20"/>
          <w:lang w:eastAsia="cs-CZ"/>
        </w:rPr>
        <w:t xml:space="preserve">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svazku obcí </w:t>
      </w:r>
    </w:p>
    <w:p w14:paraId="5371FA1E" w14:textId="77777777" w:rsidR="005C25DB" w:rsidRPr="005C25DB" w:rsidRDefault="005C25DB" w:rsidP="005C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"Blanský </w:t>
      </w:r>
      <w:proofErr w:type="gramStart"/>
      <w:r w:rsidRPr="005C25DB">
        <w:rPr>
          <w:rFonts w:ascii="Verdana" w:eastAsia="Times New Roman" w:hAnsi="Verdana" w:cs="Times New Roman"/>
          <w:b/>
          <w:sz w:val="24"/>
          <w:szCs w:val="24"/>
          <w:lang w:eastAsia="cs-CZ"/>
        </w:rPr>
        <w:t>les - podhůří</w:t>
      </w:r>
      <w:proofErr w:type="gramEnd"/>
      <w:r w:rsidRPr="005C25DB">
        <w:rPr>
          <w:rFonts w:ascii="Verdana" w:eastAsia="Times New Roman" w:hAnsi="Verdana" w:cs="Times New Roman"/>
          <w:b/>
          <w:sz w:val="24"/>
          <w:szCs w:val="24"/>
          <w:lang w:eastAsia="cs-CZ"/>
        </w:rPr>
        <w:t>"</w:t>
      </w:r>
      <w:r w:rsidRPr="005C25DB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</w:p>
    <w:p w14:paraId="569520C5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založeného podle </w:t>
      </w:r>
      <w:proofErr w:type="spellStart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ust</w:t>
      </w:r>
      <w:proofErr w:type="spellEnd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. §§ 49, 50, 51 a následujících zákona č. 128/2000 Sb., o obcích </w:t>
      </w:r>
    </w:p>
    <w:p w14:paraId="5E97F6E9" w14:textId="77777777" w:rsid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</w:t>
      </w: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2AB0C2A" w14:textId="20B86F71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I - Název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sídlo</w:t>
      </w:r>
    </w:p>
    <w:p w14:paraId="06FE95A2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II - Předmět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</w:t>
      </w:r>
    </w:p>
    <w:p w14:paraId="6FBF0A51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III- Majetkové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poměry svazku</w:t>
      </w:r>
    </w:p>
    <w:p w14:paraId="0EFBB48C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IV - Hospodaření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694A20B8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V - Členství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svazku</w:t>
      </w:r>
    </w:p>
    <w:p w14:paraId="5BD62615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VI - Práva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povinnosti členů</w:t>
      </w:r>
    </w:p>
    <w:p w14:paraId="417FDB68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VII - Orgány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6110EE36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VIII - Shromáždění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starostů</w:t>
      </w:r>
    </w:p>
    <w:p w14:paraId="618F67C1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IX - Předseda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558C44A8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X - Místopředseda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0132D04E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XI - Rada</w:t>
      </w:r>
      <w:proofErr w:type="gramEnd"/>
    </w:p>
    <w:p w14:paraId="156DE9B3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XII - Sekretář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34AB35B2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XIII - Zrušení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</w:p>
    <w:p w14:paraId="32171789" w14:textId="2737BF73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ČI. </w:t>
      </w:r>
      <w:proofErr w:type="gramStart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>XIV - Závěrečné</w:t>
      </w:r>
      <w:proofErr w:type="gramEnd"/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</w:t>
      </w:r>
    </w:p>
    <w:p w14:paraId="7D2C8F91" w14:textId="77777777" w:rsidR="005C25DB" w:rsidRPr="005C25DB" w:rsidRDefault="005C25DB" w:rsidP="005C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CAFE7" w14:textId="77777777" w:rsidR="005C25DB" w:rsidRPr="005C25DB" w:rsidRDefault="005C25DB" w:rsidP="005C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5DB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2F7F277">
          <v:rect id="_x0000_i1025" style="width:262.5pt;height:1.5pt" o:hrpct="0" o:hralign="center" o:hrstd="t" o:hr="t" fillcolor="#a0a0a0" stroked="f"/>
        </w:pict>
      </w:r>
    </w:p>
    <w:p w14:paraId="7D44FF11" w14:textId="77777777" w:rsidR="005C25DB" w:rsidRPr="005C25DB" w:rsidRDefault="005C25DB" w:rsidP="005C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FA1A52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01"/>
      <w:bookmarkEnd w:id="0"/>
      <w:proofErr w:type="spellStart"/>
      <w:proofErr w:type="gramStart"/>
      <w:r w:rsidRPr="005C25DB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eastAsia="cs-CZ"/>
        </w:rPr>
        <w:t>Čl.I</w:t>
      </w:r>
      <w:proofErr w:type="spellEnd"/>
      <w:proofErr w:type="gramEnd"/>
      <w:r w:rsidRPr="005C25DB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eastAsia="cs-CZ"/>
        </w:rPr>
        <w:br/>
        <w:t>Název a sídlo</w:t>
      </w:r>
    </w:p>
    <w:p w14:paraId="47D0B267" w14:textId="77777777" w:rsidR="005C25DB" w:rsidRPr="005C25DB" w:rsidRDefault="005C25DB" w:rsidP="005C25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C58E180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gramStart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Název: 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>Blanský</w:t>
      </w:r>
      <w:proofErr w:type="gramEnd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les - podhůří</w:t>
      </w:r>
      <w:r w:rsidRPr="005C25DB">
        <w:rPr>
          <w:rFonts w:ascii="Verdana" w:eastAsia="Times New Roman" w:hAnsi="Verdana" w:cs="Times New Roman"/>
          <w:snapToGrid w:val="0"/>
          <w:color w:val="FF0000"/>
          <w:sz w:val="20"/>
          <w:szCs w:val="20"/>
          <w:lang w:eastAsia="cs-CZ"/>
        </w:rPr>
        <w:t xml:space="preserve"> </w:t>
      </w:r>
      <w:r w:rsidRPr="005C25DB">
        <w:rPr>
          <w:rFonts w:ascii="Verdana" w:eastAsia="Times New Roman" w:hAnsi="Verdana" w:cs="Times New Roman"/>
          <w:snapToGrid w:val="0"/>
          <w:color w:val="FF000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Sídlo: Husova 212, Včelná, PSČ 373 82</w:t>
      </w:r>
      <w:r w:rsidRPr="005C25DB">
        <w:rPr>
          <w:rFonts w:ascii="Verdana" w:eastAsia="Times New Roman" w:hAnsi="Verdana" w:cs="Times New Roman"/>
          <w:snapToGrid w:val="0"/>
          <w:color w:val="FF0000"/>
          <w:sz w:val="20"/>
          <w:szCs w:val="20"/>
          <w:lang w:eastAsia="cs-CZ"/>
        </w:rPr>
        <w:t xml:space="preserve"> </w:t>
      </w:r>
    </w:p>
    <w:p w14:paraId="68CFBB4C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" w:name="02"/>
      <w:bookmarkEnd w:id="1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Předmět činnosti </w:t>
      </w:r>
    </w:p>
    <w:p w14:paraId="04513D9C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lastRenderedPageBreak/>
        <w:t xml:space="preserve">Předmětem činnosti svazku obcí v oblastech upravených v § 50 zák. č. 128/2000 Sb., o obcích, je: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proofErr w:type="gramStart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>•  Úkoly</w:t>
      </w:r>
      <w:proofErr w:type="gramEnd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 oblasti školství, sociální péče, kultury, požární ochrany, ochrany životního prostředí a cestovního ruchu.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•  Zabezpečování čistoty obce, správy veřejné zeleně, zásobování vodou, odvádění a čištění odpadních vod.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proofErr w:type="gramStart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>•  Zavádění</w:t>
      </w:r>
      <w:proofErr w:type="gramEnd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rozšiřování a zdokonalování inženýrských sítí a systémů veřejné osobní dopravy k zajištění dopravní obslužnosti území.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•  Vytváření motivujícího prostředí pro subjekty z řad podnikatelů, obyvatel, občanských spolků a sdružení formou jejich konkrétního zapojování do systému turistické a obchodní nabídky. 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  <w:t>•  Zajišťovat vícezdrojové financování společných i individuálních záměrů, poskytovat členům svazku aktuální informace o nových programech.</w:t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proofErr w:type="gramStart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>•  Zajišťovat</w:t>
      </w:r>
      <w:proofErr w:type="gramEnd"/>
      <w:r w:rsidRPr="005C25D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 obce svazku koordinační, propagační a ediční činnosti, pořádání kulturních akcí, odborných školení a seminářů, spolupráci s odbornými a zájmovými institucemi, asociacemi, svazy, sdruženími a podniky. </w:t>
      </w:r>
    </w:p>
    <w:p w14:paraId="3BB54BD6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2" w:name="03"/>
      <w:bookmarkEnd w:id="2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III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Majetkové poměry svazku </w:t>
      </w:r>
    </w:p>
    <w:p w14:paraId="352B1321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Majetek svazku je tvořen: </w:t>
      </w:r>
    </w:p>
    <w:p w14:paraId="5089B047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a)  pravidelnými ročními členskými příspěvky, kdy výši příspěvku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jednotlivých obcí na 1 obyvatele přihlášeného k trvalému pobytu v obci stanoví shromáždění starostů vždy při projednávání rozpočtu na nadcházející rok. </w:t>
      </w:r>
    </w:p>
    <w:p w14:paraId="4D3C8516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jednorázovým vstupním příspěvkem ve výši 1.000 Kč. </w:t>
      </w:r>
    </w:p>
    <w:p w14:paraId="25CA690C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příjmy z podnikatelské činnosti svazku </w:t>
      </w:r>
    </w:p>
    <w:p w14:paraId="612CB2D8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  prostředky získanými od státu nebo jiných osob. </w:t>
      </w:r>
    </w:p>
    <w:p w14:paraId="0AD5FF3C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e)  kapitálovými příjmy </w:t>
      </w:r>
    </w:p>
    <w:p w14:paraId="4EAD507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f)   mimořádnými členskými příspěvky </w:t>
      </w:r>
    </w:p>
    <w:p w14:paraId="69F439B2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Jednorázový vstupní příspěvek jsou členové povinni zaplatit na běžný účet svazku do 15 dnů ode dne vzniku členství. </w:t>
      </w:r>
    </w:p>
    <w:p w14:paraId="59564D69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Pravidelný roční členský příspěvek, stanovený na 1 obyvatele přihlášeného k trvalému pobytu v obci, je splatný do 31. 3. příslušného roku. Pro stanovení počtu obyvatel se vychází ze stavu k 1. 1. předchozího roku. </w:t>
      </w:r>
    </w:p>
    <w:p w14:paraId="5EE496A0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4.  Mimořádný členský příspěvek dle rozhodnutí shromáždění starostů, jehož výše bude odvislá od počtu obyvatel obce nebo podílu příslušné obce na realizované akci, je splatný v termínu stanoveném shromážděním starostů. </w:t>
      </w:r>
    </w:p>
    <w:p w14:paraId="02735E08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lastRenderedPageBreak/>
        <w:t xml:space="preserve">5.  Pravidelné členské příspěvky, jednorázové vstupní příspěvky, mimořádné členské příspěvky nebo poskytnuté finanční a jiné prostředky se stávají majetkem svazku okamžikem jejich předání a svazek je správcem tohoto majetku. </w:t>
      </w:r>
    </w:p>
    <w:p w14:paraId="1EEB0D95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6.  Majetek svazku může být použit pouze k účelům vztahujícím se k předmětu jeho činnosti. </w:t>
      </w:r>
    </w:p>
    <w:p w14:paraId="3A74DB35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3" w:name="04"/>
      <w:bookmarkEnd w:id="3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IV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Hospodaření svazku </w:t>
      </w:r>
    </w:p>
    <w:p w14:paraId="300A551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Rada svazku sestavuje rozpočet, který schvaluje shromáždění starostů. Rozpočet je sestavován na příslušný kalendářní rok a vyúčtování výsledků hospodaření se provádí do tří měsíců po skončení příslušného kalendářního roku. </w:t>
      </w:r>
    </w:p>
    <w:p w14:paraId="176E850F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Svazek hospodaří podle zákona o rozpočtových pravidlech územních rozpočtů. </w:t>
      </w:r>
    </w:p>
    <w:p w14:paraId="05F34B0C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3.  Uzavřít smlouvu o dílo lze vždy jen po předchozím výběrovém řízení podle zák. č. 199/1994 Sb., ve znění pozdějších předpisů.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</w:r>
    </w:p>
    <w:p w14:paraId="6192C07B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4" w:name="05"/>
      <w:bookmarkEnd w:id="4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V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Členství ve svazku </w:t>
      </w:r>
    </w:p>
    <w:p w14:paraId="55EF2691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Členství zakladatelů ve svazku vzniká podpisem zakladatelské smlouvy. Další člen může ke svazku přistoupit se souhlasem nadpoloviční většiny všech dosavadních členů. Členem svazku se může stát i jiný svazek obcí prostřednictvím svého statutárního zástupce s právy a povinnostmi odpovídajícími individuálnímu členství. </w:t>
      </w:r>
    </w:p>
    <w:p w14:paraId="52A77A7E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2.  Členství zaniká: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a) výpovědí 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b) zrušením podle čl. XIII 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c) vyloučením pro neplnění povinností člena </w:t>
      </w:r>
    </w:p>
    <w:p w14:paraId="7E130A3D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Výpovědní lhůta je jednoroční a počíná běžet od 1. ledna následujícího kalendářního roku po doručení písemné výpovědi statutárnímu orgánu svazku. </w:t>
      </w:r>
    </w:p>
    <w:p w14:paraId="3B7CB787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Ukončení členství je spojeno s majetkovým vypořádáním. </w:t>
      </w:r>
    </w:p>
    <w:p w14:paraId="3A998924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Vyloučení ze svazku musí odsouhlasit nadpoloviční většina všech členů. </w:t>
      </w:r>
    </w:p>
    <w:p w14:paraId="2F2EEE6A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5" w:name="06"/>
      <w:bookmarkEnd w:id="5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VI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Práva a povinnosti členů </w:t>
      </w:r>
    </w:p>
    <w:p w14:paraId="367D2529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Člen je povinen: </w:t>
      </w:r>
    </w:p>
    <w:p w14:paraId="7A0768C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a)  zaplatit jednorázový vstupní a pravidelný roční členský příspěvek ve lhůtě uvedené ve stanovách. </w:t>
      </w:r>
    </w:p>
    <w:p w14:paraId="094AFD00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zaplatit mimořádný členský příspěvek ve výši a lhůtě stanovené shromážděním 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lastRenderedPageBreak/>
        <w:t>starostů. Nebude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noBreakHyphen/>
        <w:t xml:space="preserve">li mimořádný členský příspěvek uhrazen ani v přiměřené dodatečné lhůtě stanovené radou, je rada oprávněna přerušit realizaci akcí zajišťovaných svazkem v území obvodu člena. </w:t>
      </w:r>
    </w:p>
    <w:p w14:paraId="1CD89BBB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napomáhat podle svých možností činnosti svazku, </w:t>
      </w:r>
    </w:p>
    <w:p w14:paraId="3CDB0749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  respektovat rozhodnutí jeho orgánů. </w:t>
      </w:r>
    </w:p>
    <w:p w14:paraId="39B357C2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Člen je oprávněn: </w:t>
      </w:r>
    </w:p>
    <w:p w14:paraId="303A77F5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a)  volit a být volen do statutárního orgánu svazku, a to prostřednictvím svého zástupce, </w:t>
      </w:r>
    </w:p>
    <w:p w14:paraId="4E18BA9C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hlasovat na shromáždění starostů nebo na schůzi rady prostřednictvím svých zástupců, každý člen a členská obec má jeden hlas, </w:t>
      </w:r>
    </w:p>
    <w:p w14:paraId="25BBCCE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kontrolovat činnost svazku. </w:t>
      </w:r>
    </w:p>
    <w:p w14:paraId="30AFEE9E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  podávat návrhy a podněty k činnosti svazku. </w:t>
      </w:r>
    </w:p>
    <w:p w14:paraId="6861E82E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6" w:name="07"/>
      <w:bookmarkEnd w:id="6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VII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Orgány svazku </w:t>
      </w:r>
    </w:p>
    <w:p w14:paraId="0F15232D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Orgány svazku jsou: </w:t>
      </w:r>
    </w:p>
    <w:p w14:paraId="38F32F7E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a) shromáždění starostů </w:t>
      </w:r>
    </w:p>
    <w:p w14:paraId="6471CCD0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 předseda svazku </w:t>
      </w:r>
    </w:p>
    <w:p w14:paraId="7CCB31CF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 místopředseda svazku </w:t>
      </w:r>
    </w:p>
    <w:p w14:paraId="1A42C1C5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 rada </w:t>
      </w:r>
    </w:p>
    <w:p w14:paraId="0E1067E1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e) sekretář </w:t>
      </w:r>
    </w:p>
    <w:p w14:paraId="266DD6E4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Do orgánů svazku, kromě sekretáře, mohou být voleni pouze zástupci z řad starostů členských obcí. </w:t>
      </w:r>
    </w:p>
    <w:p w14:paraId="5ED9AC7D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Nestanoví-li stanovy jinak, vyžaduje se pro platnost usnesení shromáždění starostů a rady jejich řádné svolání, přítomnost a souhlas nadpoloviční většiny všech členů. </w:t>
      </w:r>
    </w:p>
    <w:p w14:paraId="5FBB1212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7" w:name="08"/>
      <w:bookmarkEnd w:id="7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Čl. VIII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Shromáždění starostů </w:t>
      </w:r>
    </w:p>
    <w:p w14:paraId="26B13480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Shromáždění starostů je nejvyšším orgánem svazku. </w:t>
      </w:r>
    </w:p>
    <w:p w14:paraId="7737E4EB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Shromáždění starostů se schází nejméně jednou za rok. Svolání shromáždění starostů musí být písemně oznámeno nejméně jeden týden přede dnem jejího konání. </w:t>
      </w:r>
    </w:p>
    <w:p w14:paraId="36560415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Do působnosti shromáždění starostů patří: </w:t>
      </w:r>
    </w:p>
    <w:p w14:paraId="1CE76516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lastRenderedPageBreak/>
        <w:t xml:space="preserve">a)  měnit a doplňovat stanovy, </w:t>
      </w:r>
    </w:p>
    <w:p w14:paraId="741DAD18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volit a odvolávat předsedu, místopředsedu a další členy rady, </w:t>
      </w:r>
    </w:p>
    <w:p w14:paraId="31866316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schvalovat rozpočet a vyúčtování výsledků hospodaření za předchozí kalendářní rok, </w:t>
      </w:r>
    </w:p>
    <w:p w14:paraId="0B941617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  rozhodovat o přijetí nových členů, </w:t>
      </w:r>
    </w:p>
    <w:p w14:paraId="4B2034B1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e)  rozhodovat o výši a splatnosti dalšího členského příspěvku </w:t>
      </w:r>
    </w:p>
    <w:p w14:paraId="2D9236F4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f)   rozhodovat o zrušení svazku, vstupu do likvidace a jmenování likvidátora i stanovení výše jeho odměny. </w:t>
      </w:r>
    </w:p>
    <w:p w14:paraId="5D53018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4.  Shromáždění starostů rozhoduje i o dalších záležitostech týkajících se svazku a jeho činnosti, pokud si rozhodování o některé věci vyhradilo. </w:t>
      </w:r>
    </w:p>
    <w:p w14:paraId="546DD462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5.  Člen svazku může zmocnit jiného člena svazku, aby ho na shromáždění starostů zastupoval. Písemné osvědčení o plné moci nemusí být úředně ověřeno. </w:t>
      </w:r>
    </w:p>
    <w:p w14:paraId="14798C9F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6.  Hlasování na shromáždění starostů je veřejné. Na tajném hlasování se může v jednotlivých případech shromáždění starostů usnést nadpoloviční většinou hlasů přítomných členů. </w:t>
      </w:r>
    </w:p>
    <w:p w14:paraId="16145B26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7.  Shromáždění starostů je usnášeníschopné, je-li přítomna nadpoloviční většina členů. K přijetí usnesení je třeba nadpoloviční většiny přítomných členů, s výjimkou uvedenou v bodě 1, 2, 3 čl. V. Každý člen má jeden hlas. </w:t>
      </w:r>
    </w:p>
    <w:p w14:paraId="25F97ACD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8.  Shromáždění starostů svolává předseda svazku. Musí být svoláno, požádá-li o to alespoň 30 % členů svazku. </w:t>
      </w:r>
    </w:p>
    <w:p w14:paraId="6EE8D493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9.  Z každého shromáždění starostů se pořizuje zápis, který musí obsahovat: </w:t>
      </w:r>
    </w:p>
    <w:p w14:paraId="752FFDE4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a)  datum a místo konání shromáždění starostů, </w:t>
      </w:r>
    </w:p>
    <w:p w14:paraId="4D2C02A6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přijatá usnesení </w:t>
      </w:r>
    </w:p>
    <w:p w14:paraId="2C6E66A8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výsledky hlasování </w:t>
      </w:r>
    </w:p>
    <w:p w14:paraId="22651865" w14:textId="77777777" w:rsidR="005C25DB" w:rsidRPr="005C25DB" w:rsidRDefault="005C25DB" w:rsidP="005C25DB">
      <w:pPr>
        <w:widowControl w:val="0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d)  nepřijaté námitky členů, kteří žádali o jejich zaprotokolování. </w:t>
      </w:r>
    </w:p>
    <w:p w14:paraId="1B659A9C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Přílohu zápisu tvoří seznam účastníků shromáždění starostů, pozvánka na ni a podklady, které byly předloženy k projednávaným bodům. Každý člen má právo vyžádat si zápis a jeho přílohy k nahlédnutí. </w:t>
      </w:r>
    </w:p>
    <w:p w14:paraId="23E903D4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8" w:name="09"/>
      <w:bookmarkEnd w:id="8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ČI. IX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Předseda svazku </w:t>
      </w:r>
    </w:p>
    <w:p w14:paraId="3D44957C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Předseda je statutárním zástupcem svazku. Řídí jeho činnost mezi jednotlivými zasedáními shromáždění starostů a jedná navenek jeho jménem. </w:t>
      </w:r>
    </w:p>
    <w:p w14:paraId="0B279C1A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Předsedu volí shromáždění starostů na dobu shodnou s funkčním obdobím zastupitelstev obcí. </w:t>
      </w:r>
    </w:p>
    <w:p w14:paraId="099C540F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Svolává zasedání rady a shromáždění starostů a věcně, organizačně a administrativně 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lastRenderedPageBreak/>
        <w:t xml:space="preserve">zajišťuje jeho průběh. </w:t>
      </w:r>
    </w:p>
    <w:p w14:paraId="4D518948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4.  Řídí práci místopředsedy a sekretáře svazku. </w:t>
      </w:r>
    </w:p>
    <w:p w14:paraId="4C0C7416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5.  Zajišťuje vedení účetnictví svazku. </w:t>
      </w:r>
    </w:p>
    <w:p w14:paraId="14CE3D2C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6.  Zajišťuje archivaci písemností svazku. </w:t>
      </w:r>
    </w:p>
    <w:p w14:paraId="470D77E8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7.  Předkládá shromáždění starostů roční rozpočet svazku a roční účetní uzávěrku. </w:t>
      </w:r>
    </w:p>
    <w:p w14:paraId="6ABDDE96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8.  Podepisuje listiny svazku tak, že k názvu svazku nebo k otisku razítka se uvede jméno a funkce podepisujícího a jeho vlastnoruční podpis. </w:t>
      </w:r>
    </w:p>
    <w:p w14:paraId="1111227F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9" w:name="10"/>
      <w:bookmarkEnd w:id="9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ČI. X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Místopředseda svazku </w:t>
      </w:r>
    </w:p>
    <w:p w14:paraId="59651B3B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Místopředseda plní funkci předsedy v jeho nepřítomnosti, v jiných případech pouze na základě písemného pověření předsedy svazku. </w:t>
      </w:r>
    </w:p>
    <w:p w14:paraId="16D29003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Místopředsedu volí shromáždění starostů na dobu shodnou s funkčním obdobím zastupitelstev obcí. </w:t>
      </w:r>
    </w:p>
    <w:p w14:paraId="26EB73F2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Pro činnost a kompetence místopředsedy platí obdobně ustanovení článku X. těchto stanov. </w:t>
      </w:r>
    </w:p>
    <w:p w14:paraId="31CBCEE0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0" w:name="11"/>
      <w:bookmarkEnd w:id="10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>Čl. XI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Rada </w:t>
      </w:r>
    </w:p>
    <w:p w14:paraId="72CC378C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Pětičlenná rada je volena z řad starostů členských obcí. Je složena z předsedy, místopředsedy svazku a dalších tří členů rady. </w:t>
      </w:r>
    </w:p>
    <w:p w14:paraId="1F7BDD56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Rada kontroluje činnost předsedy, místopředsedy a sekretáře svazku, dbá na dodržování stanov, plánu činnosti a rozpočtu svazku. </w:t>
      </w:r>
    </w:p>
    <w:p w14:paraId="6DE7003C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Členové rady mají právo účastnit se jednání zástupců svazku s třetími osobami. </w:t>
      </w:r>
    </w:p>
    <w:p w14:paraId="5200EF63" w14:textId="77777777" w:rsidR="005C25DB" w:rsidRPr="005C25DB" w:rsidRDefault="005C25DB" w:rsidP="005C25DB">
      <w:pPr>
        <w:widowControl w:val="0"/>
        <w:tabs>
          <w:tab w:val="num" w:pos="360"/>
        </w:tabs>
        <w:spacing w:after="10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4.  Rada stanovuje odměnu sekretáři svazku, případně dalším administrativním pracovníkům. </w:t>
      </w:r>
    </w:p>
    <w:p w14:paraId="08EC90E5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5.  Jednání rady organizuje a řídí předseda svazku. </w:t>
      </w:r>
    </w:p>
    <w:p w14:paraId="767F5231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1" w:name="12"/>
      <w:bookmarkEnd w:id="11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ČI. XII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Sekretář svazku </w:t>
      </w:r>
    </w:p>
    <w:p w14:paraId="0D811A10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Sekretář je </w:t>
      </w:r>
      <w:proofErr w:type="gramStart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administrativně - organizačním</w:t>
      </w:r>
      <w:proofErr w:type="gramEnd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 pracovníkem svazku, který nemá pravomoci statutárních orgánů. </w:t>
      </w:r>
    </w:p>
    <w:p w14:paraId="2CD19FD2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Sekretáře jmenuje shromáždění starostů, pokud nepověří jmenováním radu svazku. </w:t>
      </w:r>
    </w:p>
    <w:p w14:paraId="00ED0420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3.  Sekretář je plně podřízen předsedovi svazku, v jeho nepřítomnosti místopředsedovi, vede a vyřizuje běžnou agendu a připravuje pracovní materiály pro orgány svazku.</w:t>
      </w:r>
    </w:p>
    <w:p w14:paraId="1FC3E205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2" w:name="13"/>
      <w:bookmarkEnd w:id="12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lastRenderedPageBreak/>
        <w:t xml:space="preserve">Čl. XIII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Zrušení svazku </w:t>
      </w:r>
    </w:p>
    <w:p w14:paraId="38C29B9B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1.  Svazek se zrušuje: </w:t>
      </w:r>
    </w:p>
    <w:p w14:paraId="1CD85AB8" w14:textId="77777777" w:rsidR="005C25DB" w:rsidRPr="005C25DB" w:rsidRDefault="005C25DB" w:rsidP="005C25DB">
      <w:pPr>
        <w:widowControl w:val="0"/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a)  dohodou, </w:t>
      </w:r>
    </w:p>
    <w:p w14:paraId="331D1910" w14:textId="77777777" w:rsidR="005C25DB" w:rsidRPr="005C25DB" w:rsidRDefault="005C25DB" w:rsidP="005C25DB">
      <w:pPr>
        <w:widowControl w:val="0"/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b)  sloučením s jinou právnickou osobou </w:t>
      </w:r>
    </w:p>
    <w:p w14:paraId="7E575AF1" w14:textId="77777777" w:rsidR="005C25DB" w:rsidRPr="005C25DB" w:rsidRDefault="005C25DB" w:rsidP="005C25DB">
      <w:pPr>
        <w:widowControl w:val="0"/>
        <w:tabs>
          <w:tab w:val="num" w:pos="927"/>
        </w:tabs>
        <w:spacing w:before="100" w:beforeAutospacing="1" w:after="100" w:afterAutospacing="1" w:line="240" w:lineRule="auto"/>
        <w:ind w:left="927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c)  splynutím s jinou právnickou osobou. </w:t>
      </w:r>
    </w:p>
    <w:p w14:paraId="7848D179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Svazek zaniká výmazem z registrace. </w:t>
      </w:r>
    </w:p>
    <w:p w14:paraId="1C990DF7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Nepřejde-li majetek svazku na právního nástupce, provede se jeho likvidace. Na průběh likvidace se přiměřeně použijí ustanovení obchodního zákoníku o likvidace obchodních společností, pokud ze stanov nevyplývá něco jiného. Likvidační zůstatek se rozdělí mezi členy podle výše jejich dalších členských příspěvků. </w:t>
      </w:r>
    </w:p>
    <w:p w14:paraId="36B96BB6" w14:textId="77777777" w:rsidR="005C25DB" w:rsidRPr="005C25DB" w:rsidRDefault="005C25DB" w:rsidP="005C25DB">
      <w:pPr>
        <w:widowControl w:val="0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3" w:name="14"/>
      <w:bookmarkEnd w:id="13"/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ČI. XIV </w:t>
      </w:r>
      <w:r w:rsidRPr="005C25DB">
        <w:rPr>
          <w:rFonts w:ascii="Verdana" w:eastAsia="Times New Roman" w:hAnsi="Verdana" w:cs="Times New Roman"/>
          <w:b/>
          <w:snapToGrid w:val="0"/>
          <w:sz w:val="20"/>
          <w:szCs w:val="20"/>
          <w:lang w:eastAsia="cs-CZ"/>
        </w:rPr>
        <w:br/>
        <w:t xml:space="preserve">Závěrečné ustanovení </w:t>
      </w:r>
    </w:p>
    <w:p w14:paraId="0265FAB0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1.  Svazek je právnickou osobou, která odpovídá celým svým majetkem za 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>     porušení svých povinností. Členové ručí za závazky svazku do výše 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     nezaplacených členských příspěvků. </w:t>
      </w:r>
    </w:p>
    <w:p w14:paraId="1D4EF60D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2.  Svazek nabývá právní způsobilosti zápisem do registru svazků obcí vedeného u Okresního úřadu v Českých Budějovicích. </w:t>
      </w:r>
    </w:p>
    <w:p w14:paraId="79420878" w14:textId="77777777" w:rsidR="005C25DB" w:rsidRPr="005C25DB" w:rsidRDefault="005C25DB" w:rsidP="005C25DB">
      <w:pPr>
        <w:widowControl w:val="0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 xml:space="preserve">3.  Právní vztahy těmito stanovami výslovně neupravené se řídí příslušnými ustanoveními občanského zákoníku, případně zákoníku obchodního, a příslušnými ustanoveními zák. č. 128/2000 Sb., o obcích. </w:t>
      </w:r>
    </w:p>
    <w:p w14:paraId="754BD9D4" w14:textId="77777777" w:rsidR="005C25DB" w:rsidRPr="005C25DB" w:rsidRDefault="005C25DB" w:rsidP="005C25DB">
      <w:pPr>
        <w:widowControl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>Ve Včelné dne 2.4.2001</w:t>
      </w:r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br/>
        <w:t xml:space="preserve">Podepsán: Pavel </w:t>
      </w:r>
      <w:proofErr w:type="spellStart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Rožboud</w:t>
      </w:r>
      <w:proofErr w:type="spellEnd"/>
      <w:r w:rsidRPr="005C25DB">
        <w:rPr>
          <w:rFonts w:ascii="Verdana" w:eastAsia="Times New Roman" w:hAnsi="Verdana" w:cs="Times New Roman"/>
          <w:snapToGrid w:val="0"/>
          <w:sz w:val="20"/>
          <w:szCs w:val="20"/>
          <w:lang w:eastAsia="cs-CZ"/>
        </w:rPr>
        <w:t>, předseda</w:t>
      </w:r>
    </w:p>
    <w:p w14:paraId="7A816A9D" w14:textId="77777777" w:rsidR="005C25DB" w:rsidRDefault="005C25DB"/>
    <w:sectPr w:rsidR="005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DB"/>
    <w:rsid w:val="005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6BC"/>
  <w15:chartTrackingRefBased/>
  <w15:docId w15:val="{FF7F1FE2-329E-4558-AED5-9DC64E6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1529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2021-01-14T13:09:00Z</dcterms:created>
  <dcterms:modified xsi:type="dcterms:W3CDTF">2021-01-14T13:11:00Z</dcterms:modified>
</cp:coreProperties>
</file>